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2022年成品油税费改革 转移支付资金预算用于农村公路养护</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交通运输局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交通运输局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2023年04月12日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2022年成品油税费改革转移支付资金预算用于农村公路养护项目　　</w:t>
        <w:br/>
        <w:t>实施前期、过程及效果，评价财政预算资金使用的效率及效益。2021年12月，克州财政局《关于下达2022年成品油税费改革转移支付资金预算用于农村公路养护的通知》（克财建〔2021〕75号），下达农村公路日常养护项目2022年资金预算329万元，用于农村公路日常养护项目。</w:t>
        <w:br/>
        <w:t></w:t>
        <w:br/>
        <w:t>　　2.主要内容及实施情况</w:t>
        <w:br/>
        <w:t>　　（1）主要内容</w:t>
        <w:br/>
        <w:t>2022年农村公路日常养护项目预算安排总额为329万元，其中财政资金329万元，按照习近平主席指示，要进一步把农村公路建好、管好、护好、运营好，逐步消除制约农村发展的交通瓶颈，为广大农民脱贫致富奔小康提供更好的保障。</w:t>
        <w:br/>
        <w:t>（2）实施情况</w:t>
        <w:br/>
        <w:t>2022年农村公路日常养护项目预算安排总额为329万元，其中财政资金329万元，其他资金0万元，2022年实际收到预算资金329万元，预算资金到位率为100%。</w:t>
        <w:br/>
        <w:t>　　3.项目实施主体</w:t>
        <w:br/>
        <w:t>该项目由阿克陶县交通运输局单位实施，阿克陶县交通运输局单位无下属预算单位，下设3个处室，分别是：党建办，项目办，客管办。部门主要职能：</w:t>
        <w:br/>
        <w:t>（一）贯彻执行国家和自治区、克州有关公路交通运输行业的方针、政策、法规，并组织实施和监督检查。</w:t>
        <w:br/>
        <w:t>（二）拟订全县公路交通运输发展规划；制定公路交通战略规划以及科技、教育中长期计划并组织实施；会同有关部门组织编制我县综合运输体系规划。</w:t>
        <w:br/>
        <w:t>（三）承担道路运输市场监管责任，负责我县公路交通运政综合管理。拟订全县道路运输有关政策、准入制度、技术标准和运营规范并监督实施。指导城乡客运及有关设施规划和管理工作，指导出租汽车行业管理。指导车辆维修、营运车辆综合性能检测、机动车驾驶员培训工作的行业管理。</w:t>
        <w:br/>
        <w:t>（四）负责提出公路固定资产投资规模和方向；拟订公路有关规费政策并监督实施，会同有关部门制定交通运输行业价格，对涉及财政、土地、价格等方面的问题提出政策建议。</w:t>
        <w:br/>
        <w:t>（五）承担公路建设市场监管责任。拟订全县公路工程建设相关政策、制度和技术标准并监督实施。组织协调公路工程质量、安全生产监督管理工作，指导交通运输基础设施管理和维护，承担有关重要设施的管理和维护。负责管辖范围内公路的建设、养护和管理，负责路政综合管理，依法保护公路路产路权；指导管辖范围内县道、乡道的建设、养护和管理工作。</w:t>
        <w:br/>
        <w:t>（六）会同有关部门培育和管理交通运输市场和交通基础设施建设市场，维护交通运输行业的平等竞争秩序。</w:t>
        <w:br/>
        <w:t>（七）指导公路行业安全生产和应急管理工作。按规定组织协调全县重点物资和紧急客货运输，负责全县重点干线路网监测和协调，承担交通战备工作。</w:t>
        <w:br/>
        <w:t>（八）贯彻执行交通行业科技政策、技术标准和规范，推动行业科技进步；引导交通运输行业优化结构、协调发展。协同有关部门做好交通运输行业环境保护和节能减排工作。    </w:t>
        <w:br/>
        <w:t>（九）指导交通运输行业的法制宣传、行政复议、行政应诉、行政执法和监督工作；指导交通运输行业职业教育和培训工作。</w:t>
        <w:br/>
        <w:t>（十）承办县人民政府交办的其他工作。</w:t>
        <w:br/>
        <w:t>阿克陶县交通运输局单位编制数19，实有人数31人，其中：在职27人， 退休4人，与上年相比，无增减变化；无离休人员。 </w:t>
        <w:br/>
        <w:t></w:t>
        <w:br/>
        <w:t>3.资金投入和使用情况</w:t>
        <w:br/>
        <w:t xml:space="preserve"> 克财建【2021】75号文本年度安排下达资金329万元，为2022年成品油税费改革转移支付资金预算用于农村公路养护项目资金，最终确定项目资金总数为329万元。其中：中央财政拨款329万元，自治区财政拨款0万元，本级财政拨款0万元，上年结余0万元。</w:t>
        <w:br/>
        <w:t>截至2022年12月31日，实际支出80.7万元，预算执行率24.4%。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按照习近平主席指示，要进一步把农村公路建好、管好、护好、运营好，逐步消除制约农村发展的交通瓶颈，为广大农民脱贫致富奔小康提供更好的保障。</w:t>
        <w:br/>
        <w:t>　　1.项目绩效总目标</w:t>
        <w:br/>
        <w:t>　  按照习近平主席指示，要进一步把农村公路建好、管好、护好、运营好，逐步消除制约农村发展的交通瓶颈，为广大农民脱贫致富奔小康提供更好的保障。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“农村公路养护次数”指标，预期指标值为≥20次；</w:t>
        <w:br/>
        <w:t>　　②质量指标</w:t>
        <w:br/>
        <w:t>　　“资金使用合规率”指标，预期指标值为＝100%%；</w:t>
        <w:br/>
        <w:t>　　“道路养护验收合格率”指标，预期指标值为=100%。</w:t>
        <w:br/>
        <w:t>　　③时效指标</w:t>
        <w:br/>
        <w:t>“当年各级财政资金到位率”指标，预期指标值为=100%。</w:t>
        <w:br/>
        <w:t>“项目时限”指标，预期指标值为=100%。</w:t>
        <w:br/>
        <w:t>　　④成本指标</w:t>
        <w:br/>
        <w:t>　　“农村公路养护资金”指标，预期指标值为≤329万元；</w:t>
        <w:br/>
        <w:t>　　（2）项目效益目标</w:t>
        <w:br/>
        <w:t>　　①经济效益指标</w:t>
        <w:br/>
        <w:t>　　无</w:t>
        <w:br/>
        <w:t>　　②社会效益指标</w:t>
        <w:br/>
        <w:t>　　“业务保障能力提升”指标，预期指标值为有效提升；</w:t>
        <w:br/>
        <w:t>　　③生态效益指标</w:t>
        <w:br/>
        <w:t>　“有效改善生态环境”指标，预期指标值为有效改善；</w:t>
        <w:br/>
        <w:t>　　④可持续影响</w:t>
        <w:br/>
        <w:t>　　“持续发展生态作用”指标，预期指标值为长期；</w:t>
        <w:br/>
        <w:t>　　⑤满意度指标</w:t>
        <w:br/>
        <w:t>　　“受益群众满意度（%）”指标，预期指标值为≥90%。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度成品油税改革转移支付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唐喜禄任评价组组长，主要负责确定绩效评价木板、总体协调沟通、全盘统筹、总体质量把关等工作。</w:t>
        <w:br/>
        <w:t>张仕龙任评价组副组长，主要负责绩效评价现场督导，对评价组成员的评价检查工作提供技术指导与支持，对实效评价工作质量把关。</w:t>
        <w:br/>
        <w:t>张中龙任评价组成员，主要负责现场调研工作，完成收集整理资料、审核数据、填报绩效评价内容等工作。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度成品油税改革转移支付资金项目”项目绩效进行客观公正的评价，本项目总得分为88.68分，绩效评级属于“优”。其中，决策类指标得分20分，过程类指标得分20分，产出类指标得分32.45分，效益类指标得分20分。</w:t>
        <w:br/>
        <w:t>　　（二）综合评价结论</w:t>
        <w:br/>
        <w:t>　　经评价，本项目达到了年初设立的绩效目标，在实施过程中取得了良好的成效，具体表现在：通过该项目实施，通过该项目实施，完成我县2127.66公里的农村公路水毁道路修复、警示标志完善，进一步提高了我县农村公路的技术标准，为广大农民群众脱贫致富奔小康提供了坚实的保障。）</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克州财政局《关于下达2022年成品油税费改革转移支付资金预算用于农村公路养护的通知》（克财建〔2021〕75号），下达农村公路日常养护项目2022年资金预算329万元，用于农村公路日常养护项目。结合阿克陶县交通运输局职责组织实施。围绕阿克陶县交通运输局2022年度工作重点和工作计划制定经费预算，根据评分标准，该指标不扣分，得3分。</w:t>
        <w:br/>
        <w:t>　　（2）立项程序规范性：根据决策依据编制工作计划和经费预算，经过与阿克陶县交通运输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　　（6）资金分配合理性：资金分配按照克州财政局《关于下达2022年成品油税费改革转移支付资金预算用于农村公路养护的通知》（克财建〔2021〕75号），下达农村公路日常养护项目2022年资金预算329万元，用于农村公路日常养护项目。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（1）资金到位率：该项目总投资329万元，克州财政局实际下达经费329万元，其中当年财政拨款80.7万元，上年结转资金0万元，财政资金足额拨付到位，根据评分标准，该指标不扣分，得5分。   </w:t>
        <w:br/>
        <w:t>　　（2）预算执行率：本项目申请预算金额为329 万元，预算批复实际下达金额为329万元截至 2022年 12 月 31日，资金执行80.7万元，资金执行率24.45%。项目资金支出总体能够按照预算执行，根据评分标准，该指标不扣分，得5分。</w:t>
        <w:br/>
        <w:t>　　（3）资金使用合规性：根据关于克州财政局《关于下达2022年成品油税费改革转移支付资金预算用于农村公路养护的通知》（克财建〔2021〕75号），下达农村公路日常养护项目2022年资金预算329万元，用于农村公路日常养护项目》符合预算批复规定用途，不存在截留、挤占、挪用、虚列支出等情况，未发现违规使用情况，根据评分标准，该指标不扣分，得5分。</w:t>
        <w:br/>
        <w:t>　　（4）管理制度健全性：该项目严格按照《阿克陶县交通运输局财务制度》及养护资金相关的制度和管理规定实施，对财政专项资金进行严格管理，基本做到了专款专用，根据评分标准，该指标不扣分，得2分。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　农村公路养护次数20次，与预期目标一致，根据评分标准，该指标不扣分，得2分。</w:t>
        <w:br/>
        <w:t>　　（2）对于“产出质量”：</w:t>
        <w:br/>
        <w:t>　　资金使用合规率100%，与预期目标一致，根据评分标准，该指标不扣分，得5分。</w:t>
        <w:br/>
        <w:t>道路养护验收合格率100%，与预期目标一致，根据评分标准，该指标不扣分，得5分。合计得10分。</w:t>
        <w:br/>
        <w:t>　　（3）对于“产出时效”：</w:t>
        <w:br/>
        <w:t>任务完成时间2022年12月，与预期目标指标一致，根据评分标准，该指标不扣分，得10分。合计得10分。</w:t>
        <w:br/>
        <w:t>　　（4）对于“产出成本”：</w:t>
        <w:br/>
        <w:t>该项目本年支出金额80.7万元，项目经费能够控制在绩效目标范围内，根据评分标准，该指标不扣分，得10分。合计得10分。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项目效益类指标包括项目效益1个方面的内容，由2个三级指标构成，权重分为20分，实际得分18分，得分率为90%。</w:t>
        <w:br/>
        <w:t>　　（1）实施效益指标：</w:t>
        <w:br/>
        <w:t>　　对于“社会效益指标”：</w:t>
        <w:br/>
        <w:t>　　业务保障能力提升与预期指标一致，根据评分标准，该指标不扣分，得4分。</w:t>
        <w:br/>
        <w:t>对于“生态效益指标”：</w:t>
        <w:br/>
        <w:t>有效改善生态环境，与预期指标一致，根据评分标准，该指标不扣分，得3分。</w:t>
        <w:br/>
        <w:t>　　对于“可持续影响指标”：</w:t>
        <w:br/>
        <w:t>持续发展生态作用，与预期指标一致，根据评分标准，该指标不扣分，得3分。</w:t>
        <w:br/>
        <w:t>　　对于“经济效益指标”：</w:t>
        <w:br/>
        <w:t>本项目无该指标。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2022年成品油税费改革转移支付资金预算329万元，到位329万元，实际支出80.7万元，预算执行率为24.45%，项目绩效指标总体完成率为100%，偏差率为10%，偏出去原因2022年本项目个别绩效目标未达成，原因在项目实施过程中，因实施土地平整项目导致路线调整，导致涵洞数量建设变化。</w:t>
        <w:br/>
        <w:t>采取的措施：今后加强资金申请，及时编写实施方案，并对各项指标和指标值的设定要进一步优化、完善。严格执行专项资金管理办法和财政资金管理制度，按照项目实施方案、项目进度表严格执行，稳步推进，加快项目实施、验收和移交，使项目尽快投入运行。加强后续的管理工作，按照项目的可持续性，最大限度发挥项目的效益。</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	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